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A3" w:rsidRDefault="00997DA3" w:rsidP="00997DA3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供应商报价函</w:t>
      </w:r>
    </w:p>
    <w:p w:rsidR="00997DA3" w:rsidRDefault="00997DA3" w:rsidP="00997DA3">
      <w:pPr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:rsidR="00997DA3" w:rsidRDefault="00997DA3" w:rsidP="000A275E">
      <w:pPr>
        <w:pStyle w:val="a6"/>
        <w:shd w:val="clear" w:color="auto" w:fill="FFFFFF"/>
        <w:spacing w:before="0" w:beforeAutospacing="0" w:after="0" w:afterAutospacing="0" w:line="645" w:lineRule="atLeast"/>
        <w:ind w:firstLine="480"/>
        <w:rPr>
          <w:rFonts w:hint="eastAsia"/>
        </w:rPr>
      </w:pPr>
      <w:r>
        <w:rPr>
          <w:rFonts w:hint="eastAsia"/>
        </w:rPr>
        <w:t>本公司已经收到贵校</w:t>
      </w:r>
      <w:r w:rsidR="000A275E" w:rsidRPr="000A275E">
        <w:rPr>
          <w:rFonts w:hint="eastAsia"/>
          <w:bCs/>
          <w:u w:val="single"/>
        </w:rPr>
        <w:t>6栋等学生宿舍零星维修工程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的询价采购函，我方已研究了该询价函的全部内容，</w:t>
      </w:r>
      <w:r>
        <w:rPr>
          <w:rFonts w:hint="eastAsia"/>
          <w:spacing w:val="-2"/>
        </w:rPr>
        <w:t>本次总报价为（大写）</w:t>
      </w:r>
      <w:r>
        <w:rPr>
          <w:rFonts w:hint="eastAsia"/>
          <w:spacing w:val="-2"/>
          <w:u w:val="single"/>
        </w:rPr>
        <w:t xml:space="preserve">               </w:t>
      </w:r>
      <w:r w:rsidR="000A275E">
        <w:rPr>
          <w:rFonts w:hint="eastAsia"/>
          <w:spacing w:val="-2"/>
          <w:u w:val="single"/>
        </w:rPr>
        <w:t xml:space="preserve">         </w:t>
      </w:r>
      <w:r>
        <w:rPr>
          <w:rFonts w:hint="eastAsia"/>
          <w:spacing w:val="-2"/>
        </w:rPr>
        <w:t>。</w:t>
      </w:r>
    </w:p>
    <w:p w:rsidR="00997DA3" w:rsidRDefault="00997DA3" w:rsidP="00997DA3">
      <w:pPr>
        <w:numPr>
          <w:ilvl w:val="0"/>
          <w:numId w:val="1"/>
        </w:numPr>
        <w:tabs>
          <w:tab w:val="left" w:pos="960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责任与义务</w:t>
      </w:r>
    </w:p>
    <w:p w:rsidR="00997DA3" w:rsidRDefault="00997DA3" w:rsidP="00997DA3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:rsidR="00997DA3" w:rsidRDefault="00997DA3" w:rsidP="00997DA3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本公司的报价函一旦为贵学院认可，该报价即为合同价；</w:t>
      </w:r>
    </w:p>
    <w:p w:rsidR="00997DA3" w:rsidRDefault="00997DA3" w:rsidP="00997DA3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本公司一旦成为本项目的成交供应商，同意将询价采购函和本报价函作为合同的组成部分；</w:t>
      </w:r>
    </w:p>
    <w:p w:rsidR="00997DA3" w:rsidRDefault="00997DA3" w:rsidP="00997DA3">
      <w:pPr>
        <w:ind w:left="1200" w:hangingChars="500" w:hanging="1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货物或服务报价表（参考格式）</w:t>
      </w:r>
    </w:p>
    <w:p w:rsidR="00997DA3" w:rsidRDefault="00997DA3" w:rsidP="00997DA3">
      <w:pPr>
        <w:ind w:left="1200" w:hangingChars="500" w:hanging="1200"/>
        <w:rPr>
          <w:rFonts w:ascii="宋体" w:hAnsi="宋体" w:hint="eastAsia"/>
          <w:sz w:val="24"/>
          <w:szCs w:val="24"/>
        </w:rPr>
      </w:pPr>
    </w:p>
    <w:tbl>
      <w:tblPr>
        <w:tblW w:w="9190" w:type="dxa"/>
        <w:jc w:val="center"/>
        <w:tblInd w:w="-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9"/>
        <w:gridCol w:w="1592"/>
        <w:gridCol w:w="3945"/>
        <w:gridCol w:w="567"/>
        <w:gridCol w:w="709"/>
        <w:gridCol w:w="708"/>
        <w:gridCol w:w="810"/>
      </w:tblGrid>
      <w:tr w:rsidR="00997DA3" w:rsidRPr="00997DA3" w:rsidTr="000A275E">
        <w:trPr>
          <w:trHeight w:val="520"/>
          <w:jc w:val="center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项目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ind w:firstLineChars="600" w:firstLine="1446"/>
              <w:jc w:val="left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施工内容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数量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单价（元）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小计（元）</w:t>
            </w:r>
          </w:p>
        </w:tc>
      </w:tr>
      <w:tr w:rsidR="00997DA3" w:rsidRPr="00997DA3" w:rsidTr="000A275E">
        <w:trPr>
          <w:trHeight w:val="90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一、每个房间制作安装塑钢纱窗（增加）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二、样式质量与行政办公楼相同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1127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Cs w:val="21"/>
                <w:lang/>
              </w:rPr>
              <w:t>一、部分房间滚筒式遮光窗帘更换修复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Cs w:val="21"/>
                <w:lang/>
              </w:rPr>
              <w:t>二、样式与原损坏窗帘一样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Cs w:val="21"/>
                <w:lang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1845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一、木板吊顶损坏修补及涂刷三棵树、多乐士、立邦5合1乳胶漆两遍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二、颜色由甲方自定（含脚手架及房子卫生清理）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52.50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1684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1栋2栋3栋6栋学生宿舍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内墙乳胶漆局部修补，含铲除批腻子刷三棵树、多乐士、立邦5合1乳胶漆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二、垃圾清理及外运；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1758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3栋学生宿舍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一、学生放置物品柜（铁）损坏面，整面修复，除锈剂防锈剂涂三遍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二、油漆颜色与原储物柜相近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1799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一、外墙局部铲除批腻子三遍（三棵树、多乐士、立邦外墙腻子粉）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二、涂刷乳胶漆三遍（三棵树、多乐士、立邦外墙乳胶漆）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三、脚手架，垃圾清理</w:t>
            </w:r>
          </w:p>
          <w:p w:rsidR="00824E08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2168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学生宿舍零星维修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一、更换插座及电线9个，排气扇4个；三角阀2个；瓷砖20块；6栋门锁一把；1栋墙面告示牌2个；6栋卫生间门口灯一盏（户外防水LED灯；光源功率750w，灯具款式需甲方认可）；6栋卫生间三处扣板灯更换； 6栋卫生间门口化粪池 铁质池盖两个（</w:t>
            </w:r>
            <w:smartTag w:uri="urn:schemas-microsoft-com:office:smarttags" w:element="chmetcnv">
              <w:smartTagPr>
                <w:attr w:name="UnitName" w:val="c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24E08">
                <w:rPr>
                  <w:rFonts w:ascii="宋体" w:hAnsi="宋体" w:cs="宋体" w:hint="eastAsia"/>
                  <w:kern w:val="0"/>
                  <w:sz w:val="24"/>
                  <w:szCs w:val="24"/>
                  <w:lang/>
                </w:rPr>
                <w:t>80cm</w:t>
              </w:r>
            </w:smartTag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*</w:t>
            </w:r>
            <w:smartTag w:uri="urn:schemas-microsoft-com:office:smarttags" w:element="chmetcnv">
              <w:smartTagPr>
                <w:attr w:name="UnitName" w:val="c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24E08">
                <w:rPr>
                  <w:rFonts w:ascii="宋体" w:hAnsi="宋体" w:cs="宋体" w:hint="eastAsia"/>
                  <w:kern w:val="0"/>
                  <w:sz w:val="24"/>
                  <w:szCs w:val="24"/>
                  <w:lang/>
                </w:rPr>
                <w:t>80cm</w:t>
              </w:r>
            </w:smartTag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）；30栋314瓷砖维修，</w:t>
            </w:r>
            <w:r w:rsidRPr="00824E08">
              <w:rPr>
                <w:rFonts w:ascii="宋体" w:hAnsi="宋体" w:hint="eastAsia"/>
                <w:bCs/>
                <w:sz w:val="24"/>
                <w:szCs w:val="24"/>
              </w:rPr>
              <w:t>铲除原有破损瓷砖，并新铺600*</w:t>
            </w:r>
            <w:smartTag w:uri="urn:schemas-microsoft-com:office:smarttags" w:element="chmetcnv">
              <w:smartTagPr>
                <w:attr w:name="UnitName" w:val="mm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24E08">
                <w:rPr>
                  <w:rFonts w:ascii="宋体" w:hAnsi="宋体" w:hint="eastAsia"/>
                  <w:bCs/>
                  <w:sz w:val="24"/>
                  <w:szCs w:val="24"/>
                </w:rPr>
                <w:t>600mm</w:t>
              </w:r>
            </w:smartTag>
            <w:r w:rsidRPr="00824E08">
              <w:rPr>
                <w:rFonts w:ascii="宋体" w:hAnsi="宋体" w:hint="eastAsia"/>
                <w:bCs/>
                <w:sz w:val="24"/>
                <w:szCs w:val="24"/>
              </w:rPr>
              <w:t>防滑地砖；</w:t>
            </w: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（新购瓷砖与现场瓷砖颜色相近，）</w:t>
            </w:r>
          </w:p>
          <w:p w:rsidR="00997DA3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2168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新增校园高杆路灯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一、位置：6栋门前处一盏路灯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二、开挖路面并恢复；预埋电线（国标、检测报告）、电管；定时控制器；预埋路灯底座与校园路灯底座相同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三、路灯灯杆样式与校园高杆路灯相同</w:t>
            </w: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 xml:space="preserve"> </w:t>
            </w:r>
          </w:p>
          <w:p w:rsidR="00824E08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97DA3" w:rsidRPr="00997DA3" w:rsidTr="000A275E">
        <w:trPr>
          <w:trHeight w:val="1964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6栋学生宿舍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一、5栋6栋之间小透水砖局部地面高低不平需重新铺设整平，发现部分砖体损坏需更换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二、损坏处（小透水砖）更换维修时基础垫层用细石混凝土浇筑（</w:t>
            </w:r>
            <w:smartTag w:uri="urn:schemas-microsoft-com:office:smarttags" w:element="chmetcnv">
              <w:smartTagPr>
                <w:attr w:name="UnitName" w:val="c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24E08">
                <w:rPr>
                  <w:rFonts w:ascii="宋体" w:hAnsi="宋体" w:cs="宋体" w:hint="eastAsia"/>
                  <w:kern w:val="0"/>
                  <w:sz w:val="24"/>
                  <w:szCs w:val="24"/>
                  <w:lang/>
                </w:rPr>
                <w:t>5cm</w:t>
              </w:r>
            </w:smartTag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厚）</w:t>
            </w:r>
          </w:p>
          <w:p w:rsidR="00824E08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</w:p>
        </w:tc>
      </w:tr>
      <w:tr w:rsidR="00997DA3" w:rsidRPr="00997DA3" w:rsidTr="000A275E">
        <w:trPr>
          <w:trHeight w:val="1644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lastRenderedPageBreak/>
              <w:t>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6栋学生宿舍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一、5栋与6栋宿舍之间小排水沟损坏修补；用水泥砂浆修复；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二、局部用细石混凝土修补找平；</w:t>
            </w:r>
          </w:p>
          <w:p w:rsidR="00824E08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97DA3" w:rsidRPr="00997DA3" w:rsidTr="000A275E">
        <w:trPr>
          <w:trHeight w:val="90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6栋学生宿舍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一、东围墙面砖脱落修补用耐候胶粘贴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二、含垃圾清理外运</w:t>
            </w:r>
          </w:p>
          <w:p w:rsidR="00824E08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97DA3" w:rsidRPr="00997DA3" w:rsidTr="000A275E">
        <w:trPr>
          <w:trHeight w:val="1617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6栋学生宿舍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一、屋面东西两头与马头墙连接处渗水修复</w:t>
            </w:r>
            <w:r w:rsidRPr="00824E08">
              <w:rPr>
                <w:rFonts w:ascii="宋体" w:hAnsi="宋体" w:cs="宋体" w:hint="eastAsia"/>
                <w:b/>
                <w:sz w:val="24"/>
                <w:szCs w:val="24"/>
              </w:rPr>
              <w:t>（需提供现场实际方案及示意图）</w:t>
            </w:r>
          </w:p>
          <w:p w:rsidR="00997DA3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97DA3" w:rsidRPr="00997DA3" w:rsidTr="000A275E">
        <w:trPr>
          <w:trHeight w:val="1617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6栋学生宿舍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一、女卫生间墙面铲除修补（用外墙防水腻子粉和外墙乳胶漆涂刷）</w:t>
            </w:r>
          </w:p>
          <w:p w:rsidR="00824E08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二、此项费用由投标人勘察现场自行报价，中标后不予调整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97DA3" w:rsidRPr="00997DA3" w:rsidTr="000A275E">
        <w:trPr>
          <w:trHeight w:val="1617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24栋西侧水泥排水沟盖板更换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一、数量：</w:t>
            </w:r>
            <w:r w:rsidRPr="00824E08">
              <w:rPr>
                <w:rFonts w:ascii="宋体" w:hAnsi="宋体" w:cs="宋体" w:hint="eastAsia"/>
                <w:sz w:val="24"/>
                <w:szCs w:val="24"/>
              </w:rPr>
              <w:t>70</w:t>
            </w:r>
            <w:r w:rsidRPr="00824E08">
              <w:rPr>
                <w:rFonts w:ascii="宋体" w:hAnsi="宋体" w:cs="宋体" w:hint="eastAsia"/>
                <w:sz w:val="24"/>
                <w:szCs w:val="24"/>
              </w:rPr>
              <w:t>块；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二、规格：500*500*50；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sz w:val="24"/>
                <w:szCs w:val="24"/>
              </w:rPr>
              <w:t>三、材质：排水沟铸铁盖板</w:t>
            </w:r>
          </w:p>
          <w:p w:rsidR="00997DA3" w:rsidRPr="00824E08" w:rsidRDefault="00824E08" w:rsidP="008366E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四、此项费用由投标人勘察现场自行报价，中标后不予调整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97DA3" w:rsidRPr="00997DA3" w:rsidTr="000A275E">
        <w:trPr>
          <w:trHeight w:val="1617"/>
          <w:jc w:val="center"/>
        </w:trPr>
        <w:tc>
          <w:tcPr>
            <w:tcW w:w="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</w:pPr>
            <w:r w:rsidRPr="00997DA3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836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/>
                <w:sz w:val="24"/>
                <w:szCs w:val="24"/>
              </w:rPr>
              <w:t>卫生</w:t>
            </w:r>
            <w:r w:rsidRPr="00997DA3">
              <w:rPr>
                <w:rFonts w:ascii="宋体" w:hAnsi="宋体" w:cs="宋体" w:hint="eastAsia"/>
                <w:sz w:val="24"/>
                <w:szCs w:val="24"/>
              </w:rPr>
              <w:t>保洁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24E08">
              <w:rPr>
                <w:rFonts w:ascii="宋体" w:hAnsi="宋体" w:hint="eastAsia"/>
                <w:sz w:val="24"/>
                <w:szCs w:val="24"/>
              </w:rPr>
              <w:t>一、以上学生宿舍内施工后卫生保洁标准为学生能立即入住，须甲方认可。</w:t>
            </w:r>
          </w:p>
          <w:p w:rsidR="00997DA3" w:rsidRPr="00824E08" w:rsidRDefault="00997DA3" w:rsidP="008366EC">
            <w:pPr>
              <w:widowControl/>
              <w:jc w:val="left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 w:rsidRPr="00824E08">
              <w:rPr>
                <w:rFonts w:ascii="宋体" w:hAnsi="宋体" w:hint="eastAsia"/>
                <w:sz w:val="24"/>
                <w:szCs w:val="24"/>
              </w:rPr>
              <w:t>二、此项不合格，工程不予验收。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/>
                <w:sz w:val="24"/>
                <w:szCs w:val="24"/>
              </w:rPr>
              <w:t>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997DA3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997D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A3" w:rsidRPr="00997DA3" w:rsidRDefault="00997DA3" w:rsidP="008366EC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997DA3" w:rsidRPr="00997DA3" w:rsidTr="000A275E">
        <w:trPr>
          <w:trHeight w:val="919"/>
          <w:jc w:val="center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7DA3" w:rsidRPr="00824E08" w:rsidRDefault="00997DA3" w:rsidP="00997DA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824E0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/>
              </w:rPr>
              <w:t>合计金额（小写）</w:t>
            </w:r>
            <w:r w:rsidRPr="00824E08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：</w:t>
            </w:r>
          </w:p>
        </w:tc>
      </w:tr>
    </w:tbl>
    <w:p w:rsidR="00997DA3" w:rsidRDefault="00997DA3" w:rsidP="00997DA3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:rsidR="00997DA3" w:rsidRDefault="00997DA3" w:rsidP="00997DA3">
      <w:pPr>
        <w:spacing w:beforeLines="50" w:afterLines="50" w:line="400" w:lineRule="exact"/>
        <w:ind w:left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:rsidR="00997DA3" w:rsidRDefault="00997DA3" w:rsidP="00997DA3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:rsidR="00997DA3" w:rsidRDefault="000A275E" w:rsidP="00997DA3">
      <w:pPr>
        <w:wordWrap w:val="0"/>
        <w:spacing w:afterLines="100" w:line="400" w:lineRule="exact"/>
        <w:ind w:firstLineChars="225" w:firstLine="54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 w:rsidR="00997DA3">
        <w:rPr>
          <w:rFonts w:ascii="宋体" w:hAnsi="宋体" w:hint="eastAsia"/>
          <w:sz w:val="24"/>
          <w:szCs w:val="24"/>
        </w:rPr>
        <w:t xml:space="preserve">公司名称：（公司盖章）         </w:t>
      </w:r>
    </w:p>
    <w:p w:rsidR="00997DA3" w:rsidRDefault="00997DA3" w:rsidP="000A275E">
      <w:pPr>
        <w:wordWrap w:val="0"/>
        <w:spacing w:line="400" w:lineRule="exact"/>
        <w:ind w:right="480" w:firstLineChars="2050" w:firstLine="49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 月   日  </w:t>
      </w:r>
    </w:p>
    <w:p w:rsidR="00AA412A" w:rsidRPr="00997DA3" w:rsidRDefault="00AA412A"/>
    <w:sectPr w:rsidR="00AA412A" w:rsidRPr="0099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12A" w:rsidRDefault="00AA412A" w:rsidP="00997DA3">
      <w:r>
        <w:separator/>
      </w:r>
    </w:p>
  </w:endnote>
  <w:endnote w:type="continuationSeparator" w:id="1">
    <w:p w:rsidR="00AA412A" w:rsidRDefault="00AA412A" w:rsidP="00997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12A" w:rsidRDefault="00AA412A" w:rsidP="00997DA3">
      <w:r>
        <w:separator/>
      </w:r>
    </w:p>
  </w:footnote>
  <w:footnote w:type="continuationSeparator" w:id="1">
    <w:p w:rsidR="00AA412A" w:rsidRDefault="00AA412A" w:rsidP="00997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B11E"/>
    <w:multiLevelType w:val="singleLevel"/>
    <w:tmpl w:val="2246B1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C9559E"/>
    <w:multiLevelType w:val="singleLevel"/>
    <w:tmpl w:val="25C9559E"/>
    <w:lvl w:ilvl="0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DA3"/>
    <w:rsid w:val="000A275E"/>
    <w:rsid w:val="00824E08"/>
    <w:rsid w:val="00997DA3"/>
    <w:rsid w:val="00AA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A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DA3"/>
    <w:rPr>
      <w:sz w:val="18"/>
      <w:szCs w:val="18"/>
    </w:rPr>
  </w:style>
  <w:style w:type="paragraph" w:styleId="a5">
    <w:name w:val="List Paragraph"/>
    <w:basedOn w:val="a"/>
    <w:uiPriority w:val="34"/>
    <w:qFormat/>
    <w:rsid w:val="00824E0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A27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A2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2021-08-09T09:03:00Z</cp:lastPrinted>
  <dcterms:created xsi:type="dcterms:W3CDTF">2021-08-09T08:35:00Z</dcterms:created>
  <dcterms:modified xsi:type="dcterms:W3CDTF">2021-08-09T09:04:00Z</dcterms:modified>
</cp:coreProperties>
</file>