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spacing w:line="360" w:lineRule="auto"/>
        <w:ind w:firstLine="480" w:firstLineChars="200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本公司已经收到贵校</w:t>
      </w:r>
      <w:r>
        <w:rPr>
          <w:rFonts w:hint="eastAsia" w:ascii="宋体" w:hAnsi="宋体"/>
          <w:sz w:val="24"/>
          <w:szCs w:val="24"/>
          <w:u w:val="single"/>
        </w:rPr>
        <w:t>安徽林业职业技术学院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校园电力敷设零星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>工程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hint="default" w:eastAsia="仿宋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二、货物或服务报价表（参考格式）</w:t>
      </w:r>
    </w:p>
    <w:tbl>
      <w:tblPr>
        <w:tblStyle w:val="6"/>
        <w:tblW w:w="9237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96"/>
        <w:gridCol w:w="2845"/>
        <w:gridCol w:w="1000"/>
        <w:gridCol w:w="820"/>
        <w:gridCol w:w="89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项目描述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一、校本部局部电力改造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栋电缆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更换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4*35+1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铜芯电缆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栋电缆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更换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4*35+1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铜芯电缆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栋主电缆更换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4*35+1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铜芯电缆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栋主电缆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4*35+1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铜芯电缆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栋主电缆更换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4*35+1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铜芯电缆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5栋、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主电缆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更换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不锈钢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主电缆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电箱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2、含公开、漏电保护等电器件；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栋不锈钢室外电箱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1、P30不锈钢室外电箱；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2、上端从主电缆电箱接入；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3、下端接入智能电表电箱；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破路及恢复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附近混凝土路面破除及恢复；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穿管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栋、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主线缆管套材料及施工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桥架安装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1、规格：200*100mm;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2、厚度：1.0mm;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3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二、东校区局部电力改造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XL-21动力柜安装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1、1楼楼梯口；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包含但不限于总开、1楼和2楼漏电保护（带空开）等相应电器元件；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4、自行勘察设备满足用电需求；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机房配电箱安装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1、二楼机房配电箱；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2、三楼机房配电箱；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3、每个配电箱包含但不限于总开、6个漏电保护（带空开）等相应电器元件；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4、自行勘察设备满足用电需求；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主食堂电缆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规格：4*95+1铜芯线缆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教学楼辅楼电缆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规格：4*70+1铜芯线缆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破路及恢复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配电房至食堂混凝土路面破除及恢复；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电缆穿管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1、位置：配电房至食堂和教学楼辅楼主线缆管套材料及施工；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2、合计距离约500；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三、图书馆局部线路改造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3P空调线缆及专用插座材料费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位置：图1001，2处；舞蹈室，2处；图2002，1处；图2011，2处；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线缆总长度越290米；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共计7处；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规格：4*6+1铜芯线缆；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自行勘察现场，考虑线缆长度；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3P空调线缆线缆安装其他费用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人工费；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脚手架措施费；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辅材费；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1.5P空调线缆及专用插座材料费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位置：图3015，4013,4014,4015各一处；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共计4处；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规格：BVR4平方；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长度自行勘察现场，考虑线缆和明线槽长度；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1.5P空调线缆线缆安装其他费用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人工费；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辅材费；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PE30电箱材料费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含空开、漏保等电器元件；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PE30电箱其他费用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人工费；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辅材费；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桥架、吊筋材料费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规格：150-200*100mm；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厚度：1.0mm;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桥架安装其他费用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人工费；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2、辅材费；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LED平板灯材料费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1、图书馆5楼南阁楼增加LED平板灯；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2、规格同现有；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3、线路安装到位；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平板灯安装其他费用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1、人工费；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2、辅材费；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6间教室和办公室照明控制线路优化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1、位置：图1001、图2002、图3013、图3014、校企合作办公室2间；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第二食堂5P空调线路安装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位置：第二食堂大厅；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规格：4*16+1铜芯线缆，共计四路，总长度约210米；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PZ30电箱4个，包含但不限于总开、漏电保护（带空开）等相应电器元件；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自行勘察设备满足用电需求；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预留金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不可竞争费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10000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备注：1、以上报价均为含税价，表格中所列工程内容不明之处，请自行勘察现场，报价人签字或印章处，需手签或加盖姓名章，否则报价无效。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  <w:lang w:eastAsia="zh-CN"/>
        </w:rPr>
        <w:t>上述报价单中未尽事宜，请在报价中综合考虑，一经报价，上述所有工程内容需满足甲方需求，保证电力设备设施正常使用</w:t>
      </w:r>
      <w:r>
        <w:rPr>
          <w:rFonts w:hint="eastAsia"/>
          <w:sz w:val="21"/>
          <w:szCs w:val="21"/>
        </w:rPr>
        <w:t>。</w:t>
      </w:r>
    </w:p>
    <w:p>
      <w:pPr>
        <w:pStyle w:val="2"/>
      </w:pPr>
    </w:p>
    <w:p/>
    <w:p>
      <w:pPr>
        <w:ind w:left="630" w:hanging="630" w:hangingChars="3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41571836"/>
    <w:rsid w:val="49D61BFB"/>
    <w:rsid w:val="49DE36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45D4BA9"/>
    <w:rsid w:val="655F2A9E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1373</Words>
  <Characters>1570</Characters>
  <Lines>11</Lines>
  <Paragraphs>3</Paragraphs>
  <TotalTime>3</TotalTime>
  <ScaleCrop>false</ScaleCrop>
  <LinksUpToDate>false</LinksUpToDate>
  <CharactersWithSpaces>1685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lyxy</cp:lastModifiedBy>
  <cp:lastPrinted>2022-08-08T07:06:00Z</cp:lastPrinted>
  <dcterms:modified xsi:type="dcterms:W3CDTF">2022-08-08T08:57:37Z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0F8FCDF1ABFA404EBFBADB93475309B3</vt:lpwstr>
  </property>
</Properties>
</file>