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2BF1" w14:textId="77777777" w:rsidR="00EE67F1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F5FA83A" w14:textId="77777777" w:rsidR="00EE67F1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33C56D4C" w14:textId="77777777" w:rsidR="00EE67F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37FEC73D" w14:textId="77777777" w:rsidR="00EE67F1" w:rsidRDefault="00000000">
      <w:pPr>
        <w:spacing w:line="360" w:lineRule="auto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pacing w:val="-2"/>
          <w:sz w:val="24"/>
          <w:szCs w:val="24"/>
        </w:rPr>
        <w:t>校</w:t>
      </w:r>
      <w:r>
        <w:rPr>
          <w:rFonts w:ascii="宋体" w:hAnsi="宋体" w:hint="eastAsia"/>
          <w:spacing w:val="-2"/>
          <w:sz w:val="24"/>
          <w:szCs w:val="24"/>
          <w:u w:val="single"/>
        </w:rPr>
        <w:t>安徽林业职业技术学院东校区暑期零星维修项目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442E45B4" w14:textId="77777777" w:rsidR="00EE67F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3E34DC5D" w14:textId="77777777" w:rsidR="00EE67F1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0CF6AAB0" w14:textId="77777777" w:rsidR="00EE67F1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6DFEDFAD" w14:textId="77777777" w:rsidR="00EE67F1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65D7E376" w14:textId="77777777" w:rsidR="00EE67F1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W w:w="9987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487"/>
        <w:gridCol w:w="888"/>
        <w:gridCol w:w="2023"/>
        <w:gridCol w:w="3627"/>
        <w:gridCol w:w="787"/>
        <w:gridCol w:w="550"/>
        <w:gridCol w:w="800"/>
        <w:gridCol w:w="825"/>
      </w:tblGrid>
      <w:tr w:rsidR="00EE67F1" w14:paraId="0301937E" w14:textId="77777777">
        <w:trPr>
          <w:trHeight w:val="5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0A3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0252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DBAE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位置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7E8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描述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AC2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327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报价单价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268C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:rsidR="00EE67F1" w14:paraId="1274D160" w14:textId="77777777">
        <w:trPr>
          <w:trHeight w:val="337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F8F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7A9D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天棚粉刷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6BF04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宿舍楼302浴室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B818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1.天棚面层铲除；</w:t>
            </w:r>
          </w:p>
          <w:p w14:paraId="25A5610A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2.批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外墙腻子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找平修复2遍；</w:t>
            </w:r>
          </w:p>
          <w:p w14:paraId="54887AE6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3.粉刷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外墙乳胶漆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粉刷2遍；</w:t>
            </w:r>
          </w:p>
          <w:p w14:paraId="12DFA139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4.乳胶漆品牌：立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、三棵树、紫荆花等同规格品牌；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CF1E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695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197㎡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3EB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F174" w14:textId="77777777" w:rsidR="00EE67F1" w:rsidRDefault="00EE67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7AABF48D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085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FCB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573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宿舍楼303浴室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99F2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9EE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AA0F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C66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7BA2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7F8862B9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CB6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ADFF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FF95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宿舍楼304浴室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B8D6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F568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786C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2F2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CC5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191543FF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3EBB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5895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455E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宿舍楼314浴室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3D6BB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848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D23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62F" w14:textId="77777777" w:rsidR="00EE67F1" w:rsidRDefault="00EE67F1">
            <w:pPr>
              <w:widowControl/>
              <w:ind w:rightChars="2838" w:right="59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6C23" w14:textId="77777777" w:rsidR="00EE67F1" w:rsidRDefault="00EE67F1">
            <w:pPr>
              <w:widowControl/>
              <w:ind w:rightChars="2838" w:right="59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1C9E8339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59D6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5C8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958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宿舍楼315浴室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8C28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A21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11B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26125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587FB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31A725A6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EFC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AFD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78F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宿舍楼316浴室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5581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EEB1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9D4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97A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6F4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692D6F0B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0FA4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0B9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F02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宿舍楼312浴室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E0C8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146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777C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AD8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7E9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06BB20CA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E83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7F9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700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宿舍楼311浴室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D001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7BD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80FB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A772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757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418E5226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8EAB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132F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BC7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宿舍楼308浴室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7C52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342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7D6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7A0B9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BDF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52B5FBEE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6156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D87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235E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宿舍楼310浴室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AF88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BAE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79E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478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A685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216557D1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BB78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AB48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436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宿舍楼409浴室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0A34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5EC8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4FC1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EB9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465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4CB9F0A8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A918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D21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841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宿舍楼407浴室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2D34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2A7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D36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C46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514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65AB4049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646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DBB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F5D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宿舍楼413浴室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0456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18CE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46E3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92C9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175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1448E288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23C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EB142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D41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宿舍楼403浴室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06402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722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742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B25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8AD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65A06D8B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2F4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C52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47C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宿舍楼417浴室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4707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B80D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BA2C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FD1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249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799842D9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676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C89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169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宿舍楼502浴室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E711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37D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039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E21C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ACA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3344C561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7F08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4E0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CFC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宿舍楼506浴室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28AB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DF452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E39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6CE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708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7AC125F4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DCD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5D0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2BA7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宿舍楼510浴室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8124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E9A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0ED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6AC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272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1C8B2B55" w14:textId="77777777">
        <w:trPr>
          <w:trHeight w:val="11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035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0AA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9D2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教学楼6楼宿舍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4B2EA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9B7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0F1F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06A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03DA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2277ABE8" w14:textId="77777777">
        <w:trPr>
          <w:trHeight w:val="90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A292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BB3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14B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6L走廊天棚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6634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BBCB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51F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FD8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99A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76A37F82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B002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1692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教学楼室内墙体粉刷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8A5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103教室三面墙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551B9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1.墙面面层铲除；</w:t>
            </w:r>
          </w:p>
          <w:p w14:paraId="329CF46F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2.批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外墙腻子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找平修复2遍；</w:t>
            </w:r>
          </w:p>
          <w:p w14:paraId="4A5A1214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3.粉刷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外墙乳胶漆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粉刷2遍；</w:t>
            </w:r>
          </w:p>
          <w:p w14:paraId="7C74553D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4.乳胶漆品牌：立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、三棵树、紫荆花等同规格品牌；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70C6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65㎡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C66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353㎡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2D7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DB5E" w14:textId="77777777" w:rsidR="00EE67F1" w:rsidRDefault="00EE67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74A809D3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A0A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EFD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6FE9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104教室三面墙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F397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DFAB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7612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46EF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3A15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7A9DA6D6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C774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AB3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5E5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103门口大厅墙面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E9FB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E26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4674E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E5A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8BC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38A6CD79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5383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6E2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C1E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203教室三面墙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938F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AA4B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D4D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91A09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A96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0B1C28D4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6FA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30B5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52AB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402教室单面墙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2577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1AAD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2D86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3CE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5D5A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E67F1" w14:paraId="2EAD1D86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0C6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3BEE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EBA6C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304教室东面墙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7E4D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42B3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7FC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CD1D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808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5FEB9256" w14:textId="77777777">
        <w:trPr>
          <w:trHeight w:val="2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8D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B8A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0755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305教室三面墙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1CED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69CC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655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973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064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1610E17A" w14:textId="77777777">
        <w:trPr>
          <w:trHeight w:val="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C954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7E6B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C615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教室南面墙</w:t>
            </w:r>
            <w:proofErr w:type="gramEnd"/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6ED2C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66C9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F088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5E2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183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53D0B7C8" w14:textId="77777777">
        <w:trPr>
          <w:trHeight w:val="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B859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AFC8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教学楼廊道外墙粉刷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C5B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2L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外连廊双侧墙</w:t>
            </w:r>
            <w:proofErr w:type="gramEnd"/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565F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1.墙面面层铲除；</w:t>
            </w:r>
          </w:p>
          <w:p w14:paraId="54863508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2.批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外墙腻子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找平修复2遍；</w:t>
            </w:r>
          </w:p>
          <w:p w14:paraId="3BAD486D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3.粉刷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外墙乳胶漆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粉刷2遍；</w:t>
            </w:r>
          </w:p>
          <w:p w14:paraId="01C0533F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4.乳胶漆品牌：立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、三棵树、紫荆花等同规格品牌；</w:t>
            </w:r>
          </w:p>
          <w:p w14:paraId="4A463C9A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5.3L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外连廊双侧墙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面为混凝土基层，需打磨处理；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FB9F1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FC70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146㎡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1CC5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815E" w14:textId="77777777" w:rsidR="00EE67F1" w:rsidRDefault="00EE67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5639076F" w14:textId="77777777">
        <w:trPr>
          <w:trHeight w:val="10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C30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507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3B375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3L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外连廊双侧墙</w:t>
            </w:r>
            <w:proofErr w:type="gramEnd"/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5B41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BEF4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778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12434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8E2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6C91DE85" w14:textId="77777777">
        <w:trPr>
          <w:trHeight w:val="9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120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752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28F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2L走廊墙面与立柱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9CD2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0A7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545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B1B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ABB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07701143" w14:textId="77777777">
        <w:trPr>
          <w:trHeight w:val="91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951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830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894D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3L走廊墙面与立柱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F5DD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DD2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EE0A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B9F8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92BB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69D45180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6C4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EC9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入户门维修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E1E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宿舍楼609宿舍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2EBB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1.更换铰链等五金配件；</w:t>
            </w:r>
          </w:p>
          <w:p w14:paraId="7632AC66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2.矫正门体（如需）；</w:t>
            </w:r>
          </w:p>
          <w:p w14:paraId="110CB7A0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3.矫正或更换插销（如需）；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1E43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1处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EBF77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4处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0AE0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1AA0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7BAA1363" w14:textId="77777777">
        <w:trPr>
          <w:trHeight w:val="44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290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69D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3A8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教学楼404宿舍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AD61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4CA4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1处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E05A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E66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844F4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0CAAE809" w14:textId="77777777">
        <w:trPr>
          <w:trHeight w:val="39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B97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12C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4DBD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教学楼507宿舍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FF70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32D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1处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5DE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D01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0CC0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73A25D52" w14:textId="77777777">
        <w:trPr>
          <w:trHeight w:val="4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634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9BF8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58A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教学楼611宿舍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E2AA" w14:textId="77777777" w:rsidR="00EE67F1" w:rsidRDefault="00EE67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8D38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1处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61A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1CDD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1D29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54449AE6" w14:textId="77777777">
        <w:trPr>
          <w:trHeight w:val="89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122B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D5E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教学楼灯具更换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6F81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101教室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9855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1.拆除现有灯具；</w:t>
            </w:r>
          </w:p>
          <w:p w14:paraId="3231C115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2.新装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体式LED吊杆灯，吊杆长度1m；</w:t>
            </w:r>
          </w:p>
          <w:p w14:paraId="39C9120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3.长条灯规格：铝材三排灯珠，长度</w:t>
            </w:r>
            <w:r>
              <w:rPr>
                <w:rFonts w:ascii="宋体" w:hAnsi="宋体" w:cs="宋体" w:hint="eastAsia"/>
                <w:szCs w:val="21"/>
              </w:rPr>
              <w:t>1.2m,60W白光,光通量4500LM，防虫防尘防水汽，参考售价：50元/只；</w:t>
            </w:r>
          </w:p>
          <w:p w14:paraId="71C66B3D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4.灯管品牌：佛山照明、飞利浦、欧普等同规格品牌。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004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9盏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FDE8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A41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EFE2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355DB5E5" w14:textId="77777777">
        <w:trPr>
          <w:trHeight w:val="75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55AD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ABCF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F580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103教室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E60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3D31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12盏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4AC1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B2AA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1AD1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43C0D442" w14:textId="77777777">
        <w:trPr>
          <w:trHeight w:val="5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D04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306E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BB9C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104教室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2CB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F2B4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9盏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A507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DBE1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1485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51F00070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CA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1B7C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教学楼灯具线路安装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2995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101教室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0230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1.现有照明线路保护性废除；</w:t>
            </w:r>
          </w:p>
          <w:p w14:paraId="2573A2BD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2.安装品牌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三开单控面板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一个；</w:t>
            </w:r>
          </w:p>
          <w:p w14:paraId="6036E215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3.铺设150米2.5平方品牌线缆；</w:t>
            </w:r>
          </w:p>
          <w:p w14:paraId="348C2D06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4.安装150米2*3cmPVC线槽,品牌：联塑；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2084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198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3FD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025874C7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ABE4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368C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884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103教室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E974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1.现有照明线路保护性废除；</w:t>
            </w:r>
          </w:p>
          <w:p w14:paraId="3249E2E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2.安装品牌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三开单控面板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一个；</w:t>
            </w:r>
          </w:p>
          <w:p w14:paraId="57938B7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3.铺设150米2.5平方品牌线缆；</w:t>
            </w:r>
          </w:p>
          <w:p w14:paraId="525B421B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4.安装150米2*3cmPVC线槽,品牌：联塑；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DDC7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D836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5CF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7E364F43" w14:textId="77777777">
        <w:trPr>
          <w:trHeight w:val="9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A700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6106" w14:textId="77777777" w:rsidR="00EE67F1" w:rsidRDefault="00EE6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129A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104教室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5552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1.现有照明线路保护性废除；</w:t>
            </w:r>
          </w:p>
          <w:p w14:paraId="3F45E72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2.安装品牌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四开单控面板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一个；</w:t>
            </w:r>
          </w:p>
          <w:p w14:paraId="77C2B8FB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3.铺设200米2.5平方品牌线缆；</w:t>
            </w:r>
          </w:p>
          <w:p w14:paraId="043F7D42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4.安装200米2*3cmPVC线槽,品牌：联塑；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FB1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3D20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C3D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132C498C" w14:textId="77777777">
        <w:trPr>
          <w:trHeight w:val="26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C6D6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BF36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教学楼线缆敷设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2853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CA59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1.从教学楼3楼-4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楼电箱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处安装线缆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至教学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楼303教室；</w:t>
            </w:r>
          </w:p>
          <w:p w14:paraId="47C1A7A3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2.线缆规格：10平方5芯线缆，长度30米，国内品牌线缆；</w:t>
            </w:r>
          </w:p>
          <w:p w14:paraId="6B48FE91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3.安装3*5cmPVC线槽,品牌：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联塑,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长度满足线缆铺设需求；</w:t>
            </w:r>
          </w:p>
          <w:p w14:paraId="6A5ADF28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4.自行勘察现场，一经报价，即默认线缆长度满足甲方需求，且价格不做调整；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03AF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179B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76A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49BB5963" w14:textId="77777777">
        <w:trPr>
          <w:trHeight w:val="300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3CC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6B9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779F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304教室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E5D5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1.从教学楼1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楼电箱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安装线缆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至教学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楼304教室；</w:t>
            </w:r>
          </w:p>
          <w:p w14:paraId="007DD268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2.线缆规格：35平方5芯线缆，长度50米，国内品牌线缆；</w:t>
            </w:r>
          </w:p>
          <w:p w14:paraId="75FD91D5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3.安装5*10cm桥架,长度满足线缆铺设需求；</w:t>
            </w:r>
          </w:p>
          <w:p w14:paraId="1BD07F1C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4.自行勘察现场，一经报价，即默认线缆长度满足甲方需求，且价格不做调整；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156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43FD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369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7EEB8C24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0CE6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968B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电箱安装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14C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1986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1.安装40*60*20cm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镀锌钢电箱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一个；</w:t>
            </w:r>
          </w:p>
          <w:p w14:paraId="3812F8BB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2.电箱内含3P60A总开1个，25A漏电断路器6个，品牌：正泰、德力西、公牛等同规格品牌；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E99C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F10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1801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5CD49026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409C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5A25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FD22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C3F7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1.安装60*80*25cm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镀锌钢电箱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一个；</w:t>
            </w:r>
          </w:p>
          <w:p w14:paraId="1BEAA091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2.电箱内含100A总开1个，60A3P开关2个，32A3P漏电断路器3个，品牌：正泰、德力西、公牛等同规格品牌；</w:t>
            </w:r>
          </w:p>
          <w:p w14:paraId="131E993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3.安装指示灯与防雷器；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ACB4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2C4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D85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28F61CF7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E156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90C8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室内插座线路敷设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421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3D4E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1.明装20个五孔插座，品牌：公牛、正泰、鸿雁等同规格品牌；</w:t>
            </w:r>
          </w:p>
          <w:p w14:paraId="5213D365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2.铺设450米2.5平方三芯线缆；</w:t>
            </w:r>
          </w:p>
          <w:p w14:paraId="5DA19F7C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3.150米加厚不锈钢线槽，宽度满足地面走线需求；</w:t>
            </w:r>
          </w:p>
          <w:p w14:paraId="1C703110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4.安装3*5cmPVC线槽,品牌：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联塑,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长度满足墙面走线需求；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0490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1项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24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1ACE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502062AB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F831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15B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E3DF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303，304教室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CC69" w14:textId="77777777" w:rsidR="00EE67F1" w:rsidRDefault="00000000"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各加装空调专用插座一个；</w:t>
            </w:r>
          </w:p>
          <w:p w14:paraId="3E14AF49" w14:textId="77777777" w:rsidR="00EE67F1" w:rsidRDefault="00000000"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自行勘查现场，考虑线缆长度；</w:t>
            </w:r>
          </w:p>
          <w:p w14:paraId="3A9566E0" w14:textId="77777777" w:rsidR="00EE67F1" w:rsidRDefault="00000000"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考虑PVC线槽等辅材；</w:t>
            </w: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73AC" w14:textId="77777777" w:rsidR="00EE67F1" w:rsidRDefault="00EE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4E3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B82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0D39CACD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44C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39D9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办公室工位安装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32F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1B9B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1.E1级环保板材，2.5cm加厚面板；</w:t>
            </w:r>
          </w:p>
          <w:p w14:paraId="4679FAFA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2.单张桌面尺寸(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字型)：120*60cm，隔断高度110cm;</w:t>
            </w:r>
          </w:p>
          <w:p w14:paraId="509E116D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3.每个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工位含储物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柜1个，带静音滚轮；</w:t>
            </w:r>
          </w:p>
          <w:p w14:paraId="5B0F5CCF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4.教室面积：850*640cm,请自行勘察现场，合理摆放16个工位，摆放方案需经甲方确认；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65B6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16个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E24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1AF4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3A09F121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CADF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DA41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建筑结构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缝处理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B23A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2L、3L外连廊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20E7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1.专用结构缝不锈钢防护材料安装；</w:t>
            </w:r>
          </w:p>
          <w:p w14:paraId="607222D8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2.2L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外连廊两侧墙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体结构缝裂缝防护护理；</w:t>
            </w:r>
          </w:p>
          <w:p w14:paraId="15AFAC16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3.3L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外连廊两侧墙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体及地面结构缝裂缝防护护理；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5E3" w14:textId="77777777" w:rsidR="00EE67F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0A4A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94E6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3DA55616" w14:textId="77777777">
        <w:trPr>
          <w:trHeight w:val="12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53F5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B718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破损石膏板墙面修复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EC6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101教室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3A8F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1.拆除破损石膏板；</w:t>
            </w:r>
          </w:p>
          <w:p w14:paraId="4EB770DE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2.安装新石膏板，尺寸约100*100cm；</w:t>
            </w:r>
          </w:p>
          <w:p w14:paraId="6E71C438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3.新装石膏板墙面粉刷；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94C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4B1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E02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7F1" w14:paraId="5CFC9841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6CC0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C4A8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地弹更换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6919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餐厅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DEE4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1.保护性拆卸钢化玻璃门；</w:t>
            </w:r>
          </w:p>
          <w:p w14:paraId="5AD89F80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2.拆除地弹装置；</w:t>
            </w:r>
          </w:p>
          <w:p w14:paraId="436BE710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3.更换新地弹装置；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2A6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7ABB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1753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27672621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CBEE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4CE4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渗水维修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A217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教学楼4L洗浴间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2F56" w14:textId="77777777" w:rsidR="00EE67F1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入口处瓷砖拆除及新采购瓷砖恢复；</w:t>
            </w:r>
          </w:p>
          <w:p w14:paraId="0B26CE10" w14:textId="77777777" w:rsidR="00EE67F1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开挖排水沟联通至地漏处，深度5-8公分，宽度10公分，做防水处理；</w:t>
            </w:r>
          </w:p>
          <w:p w14:paraId="6ABBEACA" w14:textId="77777777" w:rsidR="00EE67F1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安装不锈钢盖板；</w:t>
            </w:r>
          </w:p>
          <w:p w14:paraId="462B4350" w14:textId="77777777" w:rsidR="00EE67F1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自行勘察现场，对上述方案进行优化，一经报价，需满足甲方需求；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3E8A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EBE2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F5F9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1180C20B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7D35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1D18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彩铝窗及隔断门安装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619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教学楼205门口走廊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2F49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1.型材壁厚1.4mm厚；</w:t>
            </w:r>
          </w:p>
          <w:p w14:paraId="51C2DD52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2.5mm单层钢化玻璃；</w:t>
            </w:r>
          </w:p>
          <w:p w14:paraId="3BB17429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3.膨胀螺丝固定，硅胶填缝；</w:t>
            </w:r>
          </w:p>
          <w:p w14:paraId="21C21121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4.其他配套五金件；</w:t>
            </w:r>
          </w:p>
          <w:p w14:paraId="2D17D65D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5.工程量中包括走廊钢化玻璃格栅210*380cm,含推拉门一扇；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6A2E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29A0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A79" w14:textId="77777777" w:rsidR="00EE67F1" w:rsidRDefault="00EE67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E67F1" w14:paraId="1A6477C3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C850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4DE7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宣传栏底座制作安装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4A2B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东校区院内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36C0" w14:textId="77777777" w:rsidR="00EE67F1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1.为现有两个宣传栏制作水泥底座,宣传栏底面积参考尺寸50*300cm和50*500cm；</w:t>
            </w:r>
          </w:p>
          <w:p w14:paraId="03B94995" w14:textId="77777777" w:rsidR="00EE67F1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素土夯实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，系数≥95%. </w:t>
            </w:r>
          </w:p>
          <w:p w14:paraId="764886E8" w14:textId="77777777" w:rsidR="00EE67F1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3.c25混凝土基层，厚度5cm；</w:t>
            </w:r>
          </w:p>
          <w:p w14:paraId="576C71CF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4.水泥底座高度60CM，宽度与长度需底座底面积四个边长的基础上外扩不小于3cm,面层需贴大理石砖；</w:t>
            </w:r>
            <w:r>
              <w:rPr>
                <w:rFonts w:ascii="宋体" w:hAnsi="宋体" w:cs="宋体" w:hint="eastAsia"/>
                <w:szCs w:val="21"/>
              </w:rPr>
              <w:br/>
              <w:t>5.底座施工前后需用吊机对宣传栏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进行吊移及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恢复，机械费及脚手架自行考虑；</w:t>
            </w:r>
            <w:r>
              <w:rPr>
                <w:rFonts w:ascii="宋体" w:hAnsi="宋体" w:cs="宋体" w:hint="eastAsia"/>
                <w:szCs w:val="21"/>
              </w:rPr>
              <w:br/>
              <w:t>6.施工难度及方案等自行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堪察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现场；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F208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02F6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5A21" w14:textId="77777777" w:rsidR="00EE67F1" w:rsidRDefault="00EE67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E67F1" w14:paraId="6BC17458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35AB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9754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桌椅搬迁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6E89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303、304教室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470D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1.303教室56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人位桌椅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搬运至食堂二楼活动中心，桌椅未固定，可直接搬运；</w:t>
            </w:r>
          </w:p>
          <w:p w14:paraId="03FB89EE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2.304教室58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人位搬运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至食堂二楼活动中心，该教室桌椅均由膨胀螺丝固定，需拆除后搬运；</w:t>
            </w:r>
          </w:p>
          <w:p w14:paraId="63E71885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3.摆放到指定位置后，需摆放有序，如必要，需按甲方要求，在摆放处整理出相应摆放空间；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94D6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AC82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DE1B" w14:textId="77777777" w:rsidR="00EE67F1" w:rsidRDefault="00EE67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E67F1" w14:paraId="1F4B1A1C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3932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1C4A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隔墙改造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16BB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教工餐厅与洗衣房之间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C13A" w14:textId="77777777" w:rsidR="00EE67F1" w:rsidRDefault="00000000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拆除现有隔断，面积约30㎡；</w:t>
            </w:r>
          </w:p>
          <w:p w14:paraId="504397E0" w14:textId="77777777" w:rsidR="00EE67F1" w:rsidRDefault="00000000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按现有隔断规格样式重新分割；面积约30㎡；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42FE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E336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7FC2" w14:textId="77777777" w:rsidR="00EE67F1" w:rsidRDefault="00EE67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E67F1" w14:paraId="7DF366D0" w14:textId="77777777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557A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F0BA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消防应急指示灯维修更换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ED61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宿舍楼2楼走廊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8BF6" w14:textId="77777777" w:rsidR="00EE67F1" w:rsidRDefault="00000000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采购并安装同款消防应急指示灯;</w:t>
            </w:r>
          </w:p>
          <w:p w14:paraId="28AC4186" w14:textId="77777777" w:rsidR="00EE67F1" w:rsidRDefault="00000000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线路维修，保证设备正常使用（如需）</w:t>
            </w:r>
          </w:p>
          <w:p w14:paraId="735A6D65" w14:textId="77777777" w:rsidR="00EE67F1" w:rsidRDefault="00000000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自行勘察现场，对上述方案进行优化，一经报价，需满足甲方需求；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B2FA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0141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EBC2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08B15720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24A2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4A6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D68A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宿舍楼3楼西楼梯口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6D02" w14:textId="77777777" w:rsidR="00EE67F1" w:rsidRDefault="00EE67F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CFC1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37D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3AFA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2CB72BD8" w14:textId="77777777">
        <w:trPr>
          <w:trHeight w:val="94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12F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1568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F1AC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教学楼1楼走廊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4AD9" w14:textId="77777777" w:rsidR="00EE67F1" w:rsidRDefault="00EE67F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27DF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62F7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661D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09271DF6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7F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A236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A5EA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宿舍楼5楼楼梯口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F9F9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1、线路维修，保证设备正常使用（如需）;</w:t>
            </w:r>
          </w:p>
          <w:p w14:paraId="7A157183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2、更换同款消防应急指示灯（如需）</w:t>
            </w:r>
          </w:p>
          <w:p w14:paraId="23B0A74D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3、自行勘察现场，对上述方案进行优化，一经报价，需满足甲方需求；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0BF7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D827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0658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6990D55B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1E7D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7D20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F4B0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宿舍楼5楼东楼梯口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E964" w14:textId="77777777" w:rsidR="00EE67F1" w:rsidRDefault="00EE67F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78E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B62D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7EB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3B05A9D2" w14:textId="77777777">
        <w:trPr>
          <w:trHeight w:val="2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F83B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F4CF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68F8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教学楼5楼走廊</w:t>
            </w: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954F" w14:textId="77777777" w:rsidR="00EE67F1" w:rsidRDefault="00EE67F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DFC6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943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8B75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4D22B23B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BE78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0060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消防栓玻璃更换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233D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宿舍楼2楼走廊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B61F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更换消防栓玻璃一块;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B0BB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DE3C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77A4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329E69F1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719A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F790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抽水马桶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水箱水件维修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2840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宿舍楼120室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1064" w14:textId="77777777" w:rsidR="00EE67F1" w:rsidRDefault="00000000"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更换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抽水马桶水件一套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</w:p>
          <w:p w14:paraId="6A2EB0F4" w14:textId="77777777" w:rsidR="00EE67F1" w:rsidRDefault="00000000"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提供5套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抽水马桶水件备用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EAC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53E3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2FA4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004BCAA8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0158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48B0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宿舍楼</w:t>
            </w: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纱窗修复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58DD" w14:textId="77777777" w:rsidR="00EE67F1" w:rsidRDefault="00000000">
            <w:pPr>
              <w:tabs>
                <w:tab w:val="left" w:pos="491"/>
              </w:tabs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学生宿舍楼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E75C" w14:textId="77777777" w:rsidR="00EE67F1" w:rsidRDefault="0000000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更换宿舍标准尺寸窗户的纱窗的纱</w:t>
            </w: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布（无需更换纱窗框）；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C6E" w14:textId="77777777" w:rsidR="00EE67F1" w:rsidRDefault="000000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10扇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50CA" w14:textId="77777777" w:rsidR="00EE67F1" w:rsidRDefault="00EE67F1">
            <w:pPr>
              <w:jc w:val="center"/>
              <w:rPr>
                <w:rFonts w:ascii="宋体"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4480" w14:textId="77777777" w:rsidR="00EE67F1" w:rsidRDefault="00EE67F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:rsidR="00EE67F1" w14:paraId="5BDDE285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2E93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A94C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保洁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C66A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上述工程位置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A973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垃圾清运至校外；</w:t>
            </w:r>
          </w:p>
          <w:p w14:paraId="15096B8F" w14:textId="77777777" w:rsidR="00EE67F1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开荒保洁；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0B11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54E7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17EF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67F1" w14:paraId="722E4D6A" w14:textId="77777777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F915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82A1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预留金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38D3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不可竞争费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C46D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7844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AD67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5000</w:t>
            </w:r>
          </w:p>
        </w:tc>
      </w:tr>
      <w:tr w:rsidR="00EE67F1" w14:paraId="5C810316" w14:textId="77777777">
        <w:trPr>
          <w:trHeight w:val="4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C53B" w14:textId="77777777" w:rsidR="00EE67F1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Ⅰ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4DAA" w14:textId="77777777" w:rsidR="00EE67F1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合计报价金额（小写）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3585" w14:textId="77777777" w:rsidR="00EE67F1" w:rsidRDefault="00EE67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C6056AE" w14:textId="77777777" w:rsidR="00EE67F1" w:rsidRDefault="00EE67F1">
      <w:pPr>
        <w:pStyle w:val="a0"/>
      </w:pPr>
    </w:p>
    <w:p w14:paraId="76EA3C6E" w14:textId="77777777" w:rsidR="00EE67F1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br/>
        <w:t>2、上述报价单中未尽事宜，请在报价中综合考虑，一经报价，上述所有工程内容需满足甲方需求。</w:t>
      </w:r>
    </w:p>
    <w:p w14:paraId="131D4565" w14:textId="77777777" w:rsidR="00EE67F1" w:rsidRDefault="00EE67F1"/>
    <w:p w14:paraId="64FBE9DD" w14:textId="77777777" w:rsidR="00EE67F1" w:rsidRDefault="00EE67F1">
      <w:pPr>
        <w:ind w:left="630" w:hangingChars="300" w:hanging="630"/>
        <w:rPr>
          <w:rFonts w:ascii="宋体" w:hAnsi="宋体"/>
          <w:szCs w:val="21"/>
        </w:rPr>
      </w:pPr>
    </w:p>
    <w:p w14:paraId="2F47A9A3" w14:textId="77777777" w:rsidR="00EE67F1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6B43B0B2" w14:textId="77777777" w:rsidR="00EE67F1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1EDE9EBE" w14:textId="77777777" w:rsidR="00EE67F1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5D7C9F16" w14:textId="77777777" w:rsidR="00EE67F1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EE67F1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6F56" w14:textId="77777777" w:rsidR="008F6E78" w:rsidRDefault="008F6E78">
      <w:r>
        <w:separator/>
      </w:r>
    </w:p>
  </w:endnote>
  <w:endnote w:type="continuationSeparator" w:id="0">
    <w:p w14:paraId="68B89BD8" w14:textId="77777777" w:rsidR="008F6E78" w:rsidRDefault="008F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177D" w14:textId="77777777" w:rsidR="00EE67F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A11090D" w14:textId="77777777" w:rsidR="00EE67F1" w:rsidRDefault="00EE67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18AE" w14:textId="77777777" w:rsidR="00EE67F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592C73BF" w14:textId="77777777" w:rsidR="00EE67F1" w:rsidRDefault="00EE6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B251" w14:textId="77777777" w:rsidR="008F6E78" w:rsidRDefault="008F6E78">
      <w:r>
        <w:separator/>
      </w:r>
    </w:p>
  </w:footnote>
  <w:footnote w:type="continuationSeparator" w:id="0">
    <w:p w14:paraId="2AD0238C" w14:textId="77777777" w:rsidR="008F6E78" w:rsidRDefault="008F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8FADD4"/>
    <w:multiLevelType w:val="singleLevel"/>
    <w:tmpl w:val="AC8FAD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BDA2EA0"/>
    <w:multiLevelType w:val="singleLevel"/>
    <w:tmpl w:val="EBDA2E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D7734EC"/>
    <w:multiLevelType w:val="singleLevel"/>
    <w:tmpl w:val="3D7734E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EBA8C67"/>
    <w:multiLevelType w:val="singleLevel"/>
    <w:tmpl w:val="5EBA8C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abstractNum w:abstractNumId="6" w15:restartNumberingAfterBreak="0">
    <w:nsid w:val="73D29903"/>
    <w:multiLevelType w:val="singleLevel"/>
    <w:tmpl w:val="73D29903"/>
    <w:lvl w:ilvl="0">
      <w:start w:val="1"/>
      <w:numFmt w:val="decimal"/>
      <w:suff w:val="nothing"/>
      <w:lvlText w:val="%1、"/>
      <w:lvlJc w:val="left"/>
    </w:lvl>
  </w:abstractNum>
  <w:num w:numId="1" w16cid:durableId="1360740114">
    <w:abstractNumId w:val="5"/>
  </w:num>
  <w:num w:numId="2" w16cid:durableId="1616910237">
    <w:abstractNumId w:val="1"/>
  </w:num>
  <w:num w:numId="3" w16cid:durableId="507445268">
    <w:abstractNumId w:val="2"/>
  </w:num>
  <w:num w:numId="4" w16cid:durableId="1770195768">
    <w:abstractNumId w:val="0"/>
  </w:num>
  <w:num w:numId="5" w16cid:durableId="1651058626">
    <w:abstractNumId w:val="4"/>
  </w:num>
  <w:num w:numId="6" w16cid:durableId="847058936">
    <w:abstractNumId w:val="3"/>
  </w:num>
  <w:num w:numId="7" w16cid:durableId="1529367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GFmNjEwMDlmNzIyODFkZjBlMjdhYjZmZDA3MTQifQ=="/>
  </w:docVars>
  <w:rsids>
    <w:rsidRoot w:val="0F5361D5"/>
    <w:rsid w:val="000D2FE6"/>
    <w:rsid w:val="001F7121"/>
    <w:rsid w:val="00221010"/>
    <w:rsid w:val="002815C6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8F6E78"/>
    <w:rsid w:val="00A73EA4"/>
    <w:rsid w:val="00BF2FA8"/>
    <w:rsid w:val="00C012C7"/>
    <w:rsid w:val="00CB35C7"/>
    <w:rsid w:val="00EE67F1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110C94"/>
    <w:rsid w:val="0C232F3C"/>
    <w:rsid w:val="0E352932"/>
    <w:rsid w:val="0EC16537"/>
    <w:rsid w:val="0F5361D5"/>
    <w:rsid w:val="119F7658"/>
    <w:rsid w:val="11AF2303"/>
    <w:rsid w:val="11D66E14"/>
    <w:rsid w:val="13731BD9"/>
    <w:rsid w:val="14FB52E4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6CA3D46"/>
    <w:rsid w:val="283E4C16"/>
    <w:rsid w:val="29266E45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98A1018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2913F5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B0D3978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6B4F1"/>
  <w15:docId w15:val="{877A8916-F447-4029-AD94-0C69196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2023-07-21T08:44:00Z</cp:lastPrinted>
  <dcterms:created xsi:type="dcterms:W3CDTF">2023-07-21T09:13:00Z</dcterms:created>
  <dcterms:modified xsi:type="dcterms:W3CDTF">2023-07-21T09:13:00Z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ECC3717368F24723B96C85A61798A927_13</vt:lpwstr>
  </property>
</Properties>
</file>