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本公司已经收到贵校</w:t>
      </w:r>
      <w:r>
        <w:rPr>
          <w:rFonts w:hint="eastAsia" w:ascii="宋体" w:hAnsi="宋体"/>
          <w:sz w:val="24"/>
          <w:szCs w:val="24"/>
          <w:u w:val="single"/>
        </w:rPr>
        <w:t>图书馆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2002室活动式静音隔断安装</w:t>
      </w:r>
      <w:r>
        <w:rPr>
          <w:rFonts w:hint="eastAsia" w:ascii="宋体" w:hAnsi="宋体"/>
          <w:sz w:val="24"/>
          <w:szCs w:val="24"/>
          <w:u w:val="single"/>
        </w:rPr>
        <w:t>工程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二、货物或服务报价表（参考格式）</w:t>
      </w:r>
    </w:p>
    <w:tbl>
      <w:tblPr>
        <w:tblStyle w:val="6"/>
        <w:tblpPr w:leftFromText="180" w:rightFromText="180" w:vertAnchor="text" w:horzAnchor="page" w:tblpX="1443" w:tblpY="84"/>
        <w:tblOverlap w:val="never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38"/>
        <w:gridCol w:w="783"/>
        <w:gridCol w:w="4062"/>
        <w:gridCol w:w="571"/>
        <w:gridCol w:w="677"/>
        <w:gridCol w:w="796"/>
        <w:gridCol w:w="67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  <w:t>工程位置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工程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062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项目描述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报价单价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图书馆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2002室</w:t>
            </w:r>
          </w:p>
        </w:tc>
        <w:tc>
          <w:tcPr>
            <w:tcW w:w="438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活动式皮革饰面静音隔断安装</w:t>
            </w:r>
          </w:p>
        </w:tc>
        <w:tc>
          <w:tcPr>
            <w:tcW w:w="4062" w:type="dxa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轨道型材规格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65</w:t>
            </w:r>
            <w:r>
              <w:rPr>
                <w:sz w:val="18"/>
                <w:szCs w:val="18"/>
              </w:rPr>
              <w:t>铝型材</w:t>
            </w:r>
            <w:r>
              <w:rPr>
                <w:rFonts w:hint="eastAsia"/>
                <w:sz w:val="18"/>
                <w:szCs w:val="18"/>
                <w:lang w:eastAsia="zh-CN"/>
              </w:rPr>
              <w:t>，平均厚度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1.4mm,</w:t>
            </w:r>
            <w:r>
              <w:rPr>
                <w:rFonts w:hint="eastAsia"/>
                <w:sz w:val="18"/>
                <w:szCs w:val="18"/>
                <w:lang w:eastAsia="zh-CN"/>
              </w:rPr>
              <w:t>轨道固定于室内梁体上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滚轮规格：车型金属静音滚轮，外涂阻尼材质；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活动门板规格：厚度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6.5cm，宽度约80cm(根据长度均分)，中间添加玻璃纤维隔音棉，带传动结构，实木方龙骨，1mm厚</w:t>
            </w:r>
            <w:r>
              <w:rPr>
                <w:rFonts w:hint="eastAsia"/>
                <w:sz w:val="18"/>
                <w:szCs w:val="18"/>
                <w:lang w:eastAsia="zh-CN"/>
              </w:rPr>
              <w:t>皮革饰面（背面毛绒）硬包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折叠方式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及硬包样式详见附件；</w:t>
            </w:r>
          </w:p>
          <w:p>
            <w:pPr>
              <w:numPr>
                <w:ilvl w:val="0"/>
                <w:numId w:val="2"/>
              </w:num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自行勘察现场，报价自行考虑辅材等其他未尽事宜；</w:t>
            </w:r>
          </w:p>
        </w:tc>
        <w:tc>
          <w:tcPr>
            <w:tcW w:w="571" w:type="dxa"/>
            <w:vAlign w:val="center"/>
          </w:tcPr>
          <w:p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677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796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总共需要做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6扇隔断，每扇隔断长度约7-7.3米，高度约3.3米；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轨道两侧木工板吊顶</w:t>
            </w:r>
          </w:p>
        </w:tc>
        <w:tc>
          <w:tcPr>
            <w:tcW w:w="4062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280" w:lineRule="exact"/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轨道两侧需吊顶处理；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280" w:lineRule="exact"/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总长度约43米，边缘于梁体平齐；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280" w:lineRule="exact"/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铺设石膏板，批腻子粉2遍，白色乳胶漆面层处理；</w:t>
            </w:r>
          </w:p>
        </w:tc>
        <w:tc>
          <w:tcPr>
            <w:tcW w:w="57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67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6处吊轨轨道两侧做吊顶处理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0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总计金额（小写）：</w:t>
            </w:r>
          </w:p>
        </w:tc>
      </w:tr>
    </w:tbl>
    <w:p>
      <w:pPr>
        <w:ind w:left="360" w:hanging="360" w:hangingChars="200"/>
        <w:rPr>
          <w:rFonts w:ascii="宋体" w:hAnsi="宋体"/>
          <w:szCs w:val="21"/>
        </w:rPr>
      </w:pPr>
      <w:r>
        <w:rPr>
          <w:rFonts w:hint="eastAsia" w:ascii="宋体" w:hAnsi="宋体"/>
          <w:sz w:val="18"/>
          <w:szCs w:val="18"/>
        </w:rPr>
        <w:t>备注：以上报价均为含税价，表格中所列工程内容不明之处，请自行勘察现场</w:t>
      </w:r>
      <w:r>
        <w:rPr>
          <w:rFonts w:hint="eastAsia" w:ascii="宋体" w:hAnsi="宋体"/>
          <w:sz w:val="18"/>
          <w:szCs w:val="18"/>
          <w:lang w:eastAsia="zh-CN"/>
        </w:rPr>
        <w:t>。报价人签字或印章处，需手签或加盖姓名章，否则报价无效。</w:t>
      </w:r>
    </w:p>
    <w:p>
      <w:pPr>
        <w:spacing w:before="156" w:beforeLines="50" w:after="156" w:afterLines="50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报价人签字：</w:t>
      </w:r>
    </w:p>
    <w:p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CF80A"/>
    <w:multiLevelType w:val="singleLevel"/>
    <w:tmpl w:val="A3ACF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8D16F9"/>
    <w:multiLevelType w:val="singleLevel"/>
    <w:tmpl w:val="3D8D16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B3709"/>
    <w:rsid w:val="005B37C9"/>
    <w:rsid w:val="006160F5"/>
    <w:rsid w:val="007C0A67"/>
    <w:rsid w:val="008E7523"/>
    <w:rsid w:val="00BF2FA8"/>
    <w:rsid w:val="00C012C7"/>
    <w:rsid w:val="02C326B6"/>
    <w:rsid w:val="038510F9"/>
    <w:rsid w:val="069124F9"/>
    <w:rsid w:val="08524FF9"/>
    <w:rsid w:val="08D85D87"/>
    <w:rsid w:val="0BF31185"/>
    <w:rsid w:val="0E352932"/>
    <w:rsid w:val="0EC16537"/>
    <w:rsid w:val="0F5361D5"/>
    <w:rsid w:val="13731BD9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DDC5385"/>
    <w:rsid w:val="304922A2"/>
    <w:rsid w:val="311A734C"/>
    <w:rsid w:val="37314AC4"/>
    <w:rsid w:val="3B484416"/>
    <w:rsid w:val="3DA96BAE"/>
    <w:rsid w:val="3E7D26DB"/>
    <w:rsid w:val="3E9B18D1"/>
    <w:rsid w:val="49D61BFB"/>
    <w:rsid w:val="49DE368B"/>
    <w:rsid w:val="4C574123"/>
    <w:rsid w:val="4CB407C7"/>
    <w:rsid w:val="4CC27490"/>
    <w:rsid w:val="4E542B26"/>
    <w:rsid w:val="51890380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55F2A9E"/>
    <w:rsid w:val="65D961C3"/>
    <w:rsid w:val="65F70C62"/>
    <w:rsid w:val="66501E50"/>
    <w:rsid w:val="66E1540A"/>
    <w:rsid w:val="6E343ED5"/>
    <w:rsid w:val="713726A8"/>
    <w:rsid w:val="71C10425"/>
    <w:rsid w:val="745F5523"/>
    <w:rsid w:val="74A6136A"/>
    <w:rsid w:val="750F0577"/>
    <w:rsid w:val="76E15C94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574</Characters>
  <Lines>33</Lines>
  <Paragraphs>9</Paragraphs>
  <TotalTime>3</TotalTime>
  <ScaleCrop>false</ScaleCrop>
  <LinksUpToDate>false</LinksUpToDate>
  <CharactersWithSpaces>689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2022-05-31T08:51:00Z</dcterms:created>
  <dc:creator>昊人</dc:creator>
  <cp:lastModifiedBy>lyxy</cp:lastModifiedBy>
  <cp:lastPrinted>2022-05-30T07:08:00Z</cp:lastPrinted>
  <dcterms:modified xsi:type="dcterms:W3CDTF">2022-06-03T02:00:18Z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D673786DBE684010813A6F04D0CB373C</vt:lpwstr>
  </property>
</Properties>
</file>