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附件一  </w:t>
      </w:r>
      <w:r>
        <w:rPr>
          <w:rFonts w:hint="eastAsia"/>
          <w:b/>
          <w:bCs/>
          <w:sz w:val="44"/>
          <w:szCs w:val="44"/>
          <w:lang w:val="en-US" w:eastAsia="zh-CN"/>
        </w:rPr>
        <w:t>安徽林业职业技术学院行政楼大会议室音响设备改造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报价人须知：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每项报价均为含税价格；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2、报价单总价大小写如不一致，视大写金额作为报价人报价；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3、本报价单需在公司名称处加盖公章，否则做无效报价处理。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610"/>
        <w:gridCol w:w="4459"/>
        <w:gridCol w:w="621"/>
        <w:gridCol w:w="621"/>
        <w:gridCol w:w="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线性扬声器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频率响应:100~18KHz,额定阻抗:8Ω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灵敏度:96dB,功率:300W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覆盖角度:135°×25°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最大声压级：120dB/m(300W时）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单元:3吋全频 ×6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尺寸（W×D×H):95×143×591mm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扩声功放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频率响应（1W）: 20Hz-20kHz，+-0.1dB，立体声8Ω 4×1300W，4Ω2×21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0W,输入灵敏度（额定功率8ohms）: 0.775V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输入阻抗（额定）: 20k ohms（平衡）/10k ohms（非平衡），通道分离度: ≥70db(1khz)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转换速率: 30V/us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信噪比（A计权）: ≥112dB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调音台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1、具有6路以上单通道输入，2个以上立体声输入通道                          2、主输出具有11频段及以上立体声图形电位器推子均衡器，具备B路输出通道，且可设置为主输出推子（L / R）前或推子后控制                                  3、每路话筒幻象电源开关控制的输入通道六路；具备待机开关静音通道，一键控制所有输入通道的静音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音箱控制器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输入端31段图示/参量均衡器，输出端15段参量均衡器。每段参量均衡都可以设置为参量、低架、高架或全通模式，所有输入输出通道均可以自由路由、自由信号比、自由分频点    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高通和低通滤波器全频率范围可调；16种响应类型及斜率可选择，所有输入输出通道均配备了延时功能，50个用户自定义存档以及最近调整存档；参数保存有自动和手动保存模式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自动均衡处理器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DSP和ARM控制系统构成基础硬件架构，实现了带通（lowpass high pass）控制（控制范围：20-20khz）和自动均衡（auto peq）功能（12个peq，可手动干预）。                    2.动态范围：&lt;114dB(20-20kHz)不计权，频率响应：20Hz-22kHz，±0.25dB， 失真度：&lt;0.008%@1kHz，+12dBu，采样频率：48kHz，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无线会议话筒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四通道无线鹅颈话筒系统，工作在UHF频段，高频电路: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PLL锁相环控制振荡,音频锁码识别技术，740~866MHz工作频率，远离干扰频段源，一键式红外对频，快速将发射机与接收机同频，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多级高频放大电路和二次差频式接收电路，无间断接收清晰的声音，轻触式电子开关设计，自动消除开关时产生的冲击噪声，智能混音器自动选择正在发言的话筒信号输出，有效防止啸叫的产生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频率稳定性：± 0.005%，频率偏移度：±25kHz，音频频率响应：40Hz-18KHz，信噪比：≧86dB(A），失真度：&lt;0.5%@ 1KHz，工作环境温度：-10°C  ~  +45°C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无线手持话筒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UHF PLL振荡、高动态RF及中频电路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纯自动选讯接收及「音码、杂音锁定」双重静音控制，接收不断讯、距离远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『ACT』功能，能自动、快速及精确的与发射器对频                                  3.接收方式：双调谐器纯自动选讯接收，综合信噪比：&gt;106dB(A)，综合失真度：&lt;0.5% @ 1kHz，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综合频率响应：50Hz~18kHz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VGA矩阵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32位ARM11内嵌式微处理器，运算速度快，自适应纠错能力强，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美国进口芯片，视频信号高达500M带宽，内置长距离传输失真增益补偿技术，并具有长线驱动功能                       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可编程逻辑电路（FPGA），数字线性运算法则，数字同步识别处理（DSIP）技术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4路VGA电脑信号输入，4路VGA电脑信号输出，断电现场记忆保护功能，智能自适应容错技术，高强度抗干扰能力的通信接口电路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钢制网络机柜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1.全拼装结构，快开侧门和后门方便安装和维修，可加装门锁，可选装120mm轴流风机                                        2.主要材料：SPCC优质冷轧钢板，厚度：方孔条1.5、框架,前门框条1.2mm,其它0.8mm                              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立式话筒架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1.高度：95-160CM,斜杆长度：45-80CM，材质：铁，底座：锌合金                                                               2.带有专利设计的支脚，配有便携式帆布袋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控制台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音频线缆及音箱线缆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纯无氧铜材质，满足国标要求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接插件及辅材</w:t>
            </w:r>
          </w:p>
        </w:tc>
        <w:tc>
          <w:tcPr>
            <w:tcW w:w="2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纯无氧铜材质，满足国标要求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总计报价金额（大写）：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￥（小写）：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公司名称：（盖章）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联系人：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联系方式：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报价</w:t>
      </w:r>
      <w:r>
        <w:rPr>
          <w:rFonts w:hint="eastAsia"/>
          <w:b w:val="0"/>
          <w:bCs w:val="0"/>
          <w:sz w:val="28"/>
          <w:szCs w:val="28"/>
          <w:lang w:eastAsia="zh-CN"/>
        </w:rPr>
        <w:t>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C1A4E"/>
    <w:multiLevelType w:val="singleLevel"/>
    <w:tmpl w:val="9F3C1A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D6CB23"/>
    <w:multiLevelType w:val="singleLevel"/>
    <w:tmpl w:val="0BD6CB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799BC7"/>
    <w:multiLevelType w:val="singleLevel"/>
    <w:tmpl w:val="10799B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D6F28D"/>
    <w:multiLevelType w:val="singleLevel"/>
    <w:tmpl w:val="20D6F2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8FE9D27"/>
    <w:multiLevelType w:val="singleLevel"/>
    <w:tmpl w:val="28FE9D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5421B"/>
    <w:rsid w:val="08CC2EF2"/>
    <w:rsid w:val="0AC440A4"/>
    <w:rsid w:val="0FCC1F2A"/>
    <w:rsid w:val="1F4A2CEB"/>
    <w:rsid w:val="2D56406A"/>
    <w:rsid w:val="32327D6D"/>
    <w:rsid w:val="3289221A"/>
    <w:rsid w:val="36FC6897"/>
    <w:rsid w:val="3B937B9E"/>
    <w:rsid w:val="444548E5"/>
    <w:rsid w:val="47500175"/>
    <w:rsid w:val="4CF233CF"/>
    <w:rsid w:val="55B84B26"/>
    <w:rsid w:val="5D126F0B"/>
    <w:rsid w:val="5D427436"/>
    <w:rsid w:val="5D65421B"/>
    <w:rsid w:val="5DA11759"/>
    <w:rsid w:val="66EC0FA6"/>
    <w:rsid w:val="6D1E1966"/>
    <w:rsid w:val="7201467C"/>
    <w:rsid w:val="77476C70"/>
    <w:rsid w:val="78BB0ECF"/>
    <w:rsid w:val="798B51AA"/>
    <w:rsid w:val="7A911B63"/>
    <w:rsid w:val="7FE9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2020-08-12T07:12:00Z</dcterms:created>
  <dc:creator>lyxy</dc:creator>
  <cp:lastModifiedBy>lyxy</cp:lastModifiedBy>
  <cp:lastPrinted>2020-09-21T02:32:00Z</cp:lastPrinted>
  <dcterms:modified xsi:type="dcterms:W3CDTF">2020-09-21T04:18:52Z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