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</w:t>
      </w:r>
      <w:r>
        <w:rPr>
          <w:rFonts w:hint="eastAsia" w:ascii="宋体" w:hAnsi="宋体"/>
          <w:spacing w:val="-2"/>
          <w:sz w:val="24"/>
          <w:szCs w:val="24"/>
          <w:u w:val="none"/>
        </w:rPr>
        <w:t>校</w:t>
      </w:r>
      <w:r>
        <w:rPr>
          <w:rFonts w:hint="eastAsia" w:ascii="宋体" w:hAnsi="宋体"/>
          <w:spacing w:val="-2"/>
          <w:sz w:val="24"/>
          <w:szCs w:val="24"/>
          <w:u w:val="single"/>
          <w:lang w:val="en-US" w:eastAsia="zh-CN"/>
        </w:rPr>
        <w:t>2023年寒假零星维修工程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leftChars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6"/>
        <w:tblW w:w="10125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75"/>
        <w:gridCol w:w="1045"/>
        <w:gridCol w:w="4802"/>
        <w:gridCol w:w="723"/>
        <w:gridCol w:w="638"/>
        <w:gridCol w:w="709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eastAsia="zh-CN"/>
              </w:rPr>
              <w:t>工程描述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单位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照明灯采购及安装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景观路灯采购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1、景观灯的样式与校本部3栋南侧快递场地景观路灯一致，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高度3米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30WLED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光源、铝材灯体、侧边有低压灯带；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、含检修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接线门；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、加厚底座，配地笼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，地笼规格：高5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00mm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、对角2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40mm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、直径1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4mm;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5、位置：8栋南侧场地5盏；骊珠厅2盏；3栋北侧2盏；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led投光灯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采购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led投光灯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2、参考尺寸：19.5*23.5cm;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3、压铸铝材灯体，钢化玻璃灯罩；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4、光源：正白光；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5、防水等级：IP66;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6、位置：15栋西侧山墙1盏；学院浴室南墙2盏；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133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led投光灯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200W;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2、参考尺寸：21.8*26.5cm;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3、压铸铝材灯体，钢化玻璃灯罩；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4、光源：正白光；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5、防水等级：IP66;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6、位置：运动场东侧围栏2盏；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路面破除与恢复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、位置：27栋西侧混凝土场地；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混凝土路面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开挖后恢复原样；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、位置：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栋与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栋之间混凝土场地；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混凝土路面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开挖后恢复原样；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路灯线缆安装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1、明线线缆需穿KBT管总计约100米，暗埋线缆穿PVC绝缘管总计约100米；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、电缆线直径4平方铜芯国标线（推荐品牌：绿宝、铜陵长江、上上）约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00米（单独穿线管）；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、定时器、P30不锈钢防雨配电箱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约6套，配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空开及漏电保护（推荐品牌：正泰、人民、德力西）；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、单独从主电箱拉接电源线，时控开关、电箱数量及施工方案须经校方认可后施工；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、施工难度及工程量等自行堪察现场，如果实际工程量超出清单量金额不予调整；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骊珠厅亮化灯带更换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灯带拆除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原LED柔性灯带拆除；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柔性灯带采购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1、光源：3000K暖白光；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2、防水等级：IP68;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3、长度约1000米；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4、自行勘察现场，满足甲方亮化需求；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灯带线路优化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现有灯带照明线路敷设到位，自行勘察现场，优化线缆安装；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防雨棚采购及安装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晾衣杆拆除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1、位置：27栋西侧晾衣杆；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2、拆除数量；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防雨棚采购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1、规格：防水布加厚防火阻燃面料,外层牛津布，内层防水涂层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2、含防风结构，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  <w:t>抗风能力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  <w:t>4-5级风；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3、结构：钢镀锌钢管主体，烤漆面层，每侧2米一根立柱，立柱壁厚1.5mm；底座底盘壁厚不低于3mm,座身竖管壁厚不低于1.8mm；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4、宽度：2米，高度：2米；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5、长度：位置一：26米（27栋西侧）；位置二：20米（8栋东侧）；位置三：3.5米（7栋东侧）；位置四：26米（15栋东侧）；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6、样式：样式同学院快递取件处现有。双侧围布（带假窗），通道两侧均需覆盖面料，以达到防风防雨效果；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固定方式：膨胀螺丝固定；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7、位置二：20米（8栋东侧）其中有10米通道较窄，可采用镀锌钢管+PVC阳光板结构，一侧设导雨槽，设照明灯1盏及开关，请自行勘察现场，一经报价，即默认满足甲方需求；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60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防雨棚安装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由于地面不平整，需在雨棚脚柱位置坐混凝土基础，抬高地面，便于浇筑固定；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26栋防滑地垫安装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室外防尘防滑地垫安装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1、单片地垫尺寸：150*150*25mm;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2、产品规格：含EVA底座、尼龙毛刷、圆形刮泥铲刀设计；卡扣式安装；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3、边条规格：150*75mm;斜角规格：175*75mm;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4、颜色：灰色；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5、走廊面积：38㎡；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6、台阶面积：22㎡；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7、工程量为场地实际净面积，请自行勘察现场，考虑损耗，考虑固定方式；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卡务中心雨檐和皮帘安装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屋檐安装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</w:rPr>
              <w:t>梯形固定雨棚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</w:rPr>
              <w:t>镀锌钢管/不锈钢外帐材质：涤纶/晴纶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尺寸：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1.8m长，伸展长度不低于40cm;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卡务中心</w:t>
            </w:r>
            <w:bookmarkEnd w:id="1"/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磁吸式皮帘安装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1、单片宽度：400mm;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2、总长：1.4m，高度：2m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3、灰色边框，铝合金轨道；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零星维修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图2001机房照明线路改造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1、现有开关位于2002-1配电箱内；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2、新装控制开关面板；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3、对2001室照明线路进行改造，并通过新装面板控制；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74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破损及脱落瓷砖修复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1、图1005门边墙砖2块松动；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2、图3001教室2块踢脚线砖掉；3003教室3块踢脚线砖掉，3块地砖烂；3005教室1块踢脚线砖掉，3块地砖松动；3016教室3块</w:t>
            </w:r>
            <w:bookmarkStart w:id="0" w:name="OLE_LINK1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踢脚线砖掉</w:t>
            </w:r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，1块地砖烂；3017教室3块踢脚线砖掉；3018教室10块踢脚线砖掉，1块地砖坏；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3、图4014教室3块踢脚线砖掉；南边过道窗台瓷砖2块松动；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4、女浴室吹风机处空鼓300*600拆除及恢复，约5㎡；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5、29栋入口处鼓起瓷砖修复；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6、以上破损及脱落瓷砖，如不能利旧，需按同规格采购；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限位器及锁扣安装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1、图书馆窗户限位锁安装，共计404个；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2、图书馆窗户月牙锁扣安装，共计10个；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3、材质：6061铝/不锈钢；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锁具及铰链维修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1、图书馆一楼西北边安全通道门锁损坏更换；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2、图2007南、北门插销损坏更换；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3、图书馆大门铰链损坏更换；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吸顶灯灯罩更换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1、27栋4个灯罩更换；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2、28栋8个灯罩更换；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洗手池更换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1、教学楼2楼女厕一个损坏抽水箱更换；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2、图书馆3楼南边男女厕各一损坏抽水箱更换；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3、图书馆4楼北边男厕1个损坏抽水箱更换，南边男厕3个损坏抽水箱更换；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4、施工单位自行采购抽水箱，品牌：国内一线品牌：箭牌、东鹏、九牧、恒洁、惠达；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5、三角阀、PVC管等辅材施工单位提供；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3栋卫生间蹲便器采购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1、全瓷蹲便器，国内一线品牌：箭牌、东鹏、九牧、恒洁、惠达；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2、不含防臭弯；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57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3栋卫生间渗水处维修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1、铲除瓷砖及混凝土层至渗水点；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2、渗水点修复；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3、新采购瓷砖面层恢复；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17栋锁具维修及更换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1、铝合金门锁具维修2处；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2、防盗门锁更换2处；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混凝土台阶修复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1、运动场混凝土台阶破损处修缮；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2、17栋混凝土台阶破损处修缮；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电教楼入口处面层铺设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1、原玻化砖面层拆除；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2、旧水泥砂浆结合层铲除；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1、基层凿毛处理；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2、10cm混凝土找平层铺设；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3、1:3水泥砂浆结合层；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4、12-20厚烧面或机刨面芝麻灰花岗岩面层；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5、面积：约100平米，其中含1.8米长踏步14阶，14米长踏步6阶；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17栋台阶修复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1、1:3水泥砂浆结合层找平；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2、C20混凝土对破损面层修复；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3、混凝土面层收光及养护；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1栋南侧围墙粉刷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M10水泥砂浆20mm厚；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27,28栋西侧堆放点加装彩钢板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1、彩钢板面积：30平米；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2、立柱规格：镀锌方钢，80*80*2000mm;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车库更换彩铝窗户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1、木窗拆除，拆除破损墙面层粉刷；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2、彩铝窗户安装含纱窗、锁扣；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3、数量：1.5㎡；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29栋盥洗盆更换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1、29栋3楼卫生间破损盥洗盆拆除；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2、新陶瓷盥洗盆安装；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3、上下水配件复位；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不锈钢扶手制作安装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不锈钢户外台阶扶手制作安装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1、规格：304不锈钢；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2、主横管直径60mm,厚度：1.2mm;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主立管直径50mm,厚度：1.0mm;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辅管直径25-35mm,厚度：0.8mm;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3、款式同我院现有，请自行勘察现场：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4、位置及工程量：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(1)7、8栋之间，长度3m+3m,高度1.1m;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(2)14、15栋之间，长度4m+4.5m,高度1.1m;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(3)9教中庭西侧，长度4m+4m+4m,高度1.1m;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(4)17栋东端南侧，长度1.5m+1.5m,高度1.1m;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(5)17栋西端南侧，长度8m+8m,高度0.7m;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(6)12栋西端南侧，长度2m+2m,高度0.7m;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(7)17栋东段东侧，长度1.5m+1.5m+1.5m,高度0.7m;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(8)9教中庭东侧，长度2m,高度0.7m;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窗帘安装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图书馆五楼窗帘安装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1、褶皱系数不小于1.5；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2、帘高：2.0m;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3、规格：布拉格，全遮光；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4、窗户面积：2m*2m*2扇；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5、含罗马杆、卡扣等配件；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闭门器更换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行政楼卫生间闭门器更换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1、原闭门器拆除；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2、安装液压式或弹簧式或阻尼式闭门器；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座椅搬运与采购安装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29、30、31栋大厅座椅搬运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旧座椅搬运至学院浴室；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29、30、31栋大厅座椅采购及安装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1、数量：5人位；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2、边条：铝合金抛光，电镀镀铬；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3、座板：1.5mm厚冷轧钢板，静电喷粉喷涂；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4、底横梁：2.0mm厚方状钢管；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垃圾清运与现场保洁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施工现场卫生保洁及建筑垃圾外运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3栋入口处、8栋南侧钢化玻璃屋顶清洗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2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预留金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不可竞争费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合计含税报价金额（小写）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2、上述报价单中未尽事宜，请在报价中综合考虑，一经报价，上述所有工程内容需满足甲方需求。</w:t>
      </w:r>
    </w:p>
    <w:p>
      <w:pPr>
        <w:pStyle w:val="2"/>
      </w:pP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WE4Y2VlYmNhODBhNDQ3MTU3OTkyYjM0NmViMGE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1436AA1"/>
    <w:rsid w:val="02AB1912"/>
    <w:rsid w:val="02C326B6"/>
    <w:rsid w:val="038510F9"/>
    <w:rsid w:val="057262A5"/>
    <w:rsid w:val="069124F9"/>
    <w:rsid w:val="08524FF9"/>
    <w:rsid w:val="08D85D87"/>
    <w:rsid w:val="08E1449B"/>
    <w:rsid w:val="0BF31185"/>
    <w:rsid w:val="0C232F3C"/>
    <w:rsid w:val="0E352932"/>
    <w:rsid w:val="0EC16537"/>
    <w:rsid w:val="0F5361D5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BF654A3"/>
    <w:rsid w:val="3DA96BAE"/>
    <w:rsid w:val="3E7D26DB"/>
    <w:rsid w:val="3E9B18D1"/>
    <w:rsid w:val="3FB63604"/>
    <w:rsid w:val="41184519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3212</Words>
  <Characters>3694</Characters>
  <Lines>11</Lines>
  <Paragraphs>3</Paragraphs>
  <TotalTime>8</TotalTime>
  <ScaleCrop>false</ScaleCrop>
  <LinksUpToDate>false</LinksUpToDate>
  <CharactersWithSpaces>3809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王皓</cp:lastModifiedBy>
  <cp:lastPrinted>2022-08-19T05:39:00Z</cp:lastPrinted>
  <dcterms:modified xsi:type="dcterms:W3CDTF">2023-01-30T08:13:50Z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215AC8785E494B9EBB642A98459D80BA</vt:lpwstr>
  </property>
</Properties>
</file>